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BDE15" w14:textId="3EC13BC3" w:rsidR="00F01972" w:rsidRPr="0021643F" w:rsidRDefault="00BE0A2B" w:rsidP="00BE0A2B">
      <w:pPr>
        <w:pStyle w:val="BodyText"/>
      </w:pPr>
      <w:r>
        <w:br w:type="textWrapping" w:clear="all"/>
      </w:r>
    </w:p>
    <w:p w14:paraId="03368A37" w14:textId="4F577D71" w:rsidR="00F01972" w:rsidRDefault="00557436" w:rsidP="00BE0A2B">
      <w:pPr>
        <w:rPr>
          <w:b/>
          <w:color w:val="00296A"/>
        </w:rPr>
      </w:pPr>
      <w:r>
        <w:rPr>
          <w:b/>
          <w:color w:val="00296A"/>
        </w:rPr>
        <w:t>AWARD OF HONORARY FELLOWSHIPS - Guidance for Nominations</w:t>
      </w:r>
    </w:p>
    <w:p w14:paraId="6A7437CF" w14:textId="77777777" w:rsidR="00BE0A2B" w:rsidRDefault="00BE0A2B" w:rsidP="00BE0A2B">
      <w:pPr>
        <w:rPr>
          <w:b/>
        </w:rPr>
      </w:pPr>
    </w:p>
    <w:p w14:paraId="5E611AA6" w14:textId="078DDF49" w:rsidR="00F01972" w:rsidRDefault="00557436" w:rsidP="00BE0A2B">
      <w:pPr>
        <w:pStyle w:val="BodyText"/>
      </w:pPr>
      <w:r>
        <w:t>The CIWEM Honorary Fellowship is a prestigious award which is held by an exclusive group of people who have made an exceptional contribution in the field of water and the environment. CIWEM gives the award to a person it particularly wishes to honour and it is intended to mark the Institution’s appreciation of work related to water and environmental management by people who are not normally members of CIWEM or necessarily working directly in the water and environmental management field.</w:t>
      </w:r>
    </w:p>
    <w:p w14:paraId="68BBBA40" w14:textId="77777777" w:rsidR="00BE0A2B" w:rsidRDefault="00BE0A2B" w:rsidP="00BE0A2B">
      <w:pPr>
        <w:pStyle w:val="BodyText"/>
      </w:pPr>
    </w:p>
    <w:p w14:paraId="4E4834C3" w14:textId="7FAB6C51" w:rsidR="00F01972" w:rsidRDefault="00557436" w:rsidP="00BE0A2B">
      <w:pPr>
        <w:pStyle w:val="BodyText"/>
      </w:pPr>
      <w:r>
        <w:t>The Trustee Board may appoint distinguished persons to the class of Honorary Fellow. The following statements are indicative, but not exhaustive and are designed to provide greater clarity to what it means to be distinguished and therefore eligible for consideration to be awarded an honorary fellowship.</w:t>
      </w:r>
    </w:p>
    <w:p w14:paraId="63663BFD" w14:textId="77777777" w:rsidR="00BE0A2B" w:rsidRDefault="00BE0A2B" w:rsidP="00BE0A2B">
      <w:pPr>
        <w:pStyle w:val="BodyText"/>
      </w:pPr>
    </w:p>
    <w:p w14:paraId="431D013E" w14:textId="77777777" w:rsidR="00F01972" w:rsidRDefault="00557436" w:rsidP="00BE0A2B">
      <w:pPr>
        <w:pStyle w:val="BodyText"/>
      </w:pPr>
      <w:r>
        <w:rPr>
          <w:b/>
        </w:rPr>
        <w:t xml:space="preserve">Business. </w:t>
      </w:r>
      <w:r>
        <w:t>A Director or other business leader who has shown an exemplary commitment to the promotion of good practice in the field of water and environmental management over an extended period of time.</w:t>
      </w:r>
    </w:p>
    <w:p w14:paraId="4AC590A6" w14:textId="77777777" w:rsidR="00F01972" w:rsidRDefault="00557436" w:rsidP="00BE0A2B">
      <w:pPr>
        <w:pStyle w:val="BodyText"/>
      </w:pPr>
      <w:r>
        <w:rPr>
          <w:b/>
        </w:rPr>
        <w:t xml:space="preserve">Research and Education. </w:t>
      </w:r>
      <w:r>
        <w:t>A Senior member of university staff whose work is recognised by their peers as having made a significant delivery on research which promotes improvements to water and environmental management.</w:t>
      </w:r>
    </w:p>
    <w:p w14:paraId="184B0414" w14:textId="77777777" w:rsidR="00F01972" w:rsidRDefault="00557436" w:rsidP="00BE0A2B">
      <w:pPr>
        <w:pStyle w:val="BodyText"/>
        <w:spacing w:line="242" w:lineRule="auto"/>
      </w:pPr>
      <w:r>
        <w:rPr>
          <w:b/>
        </w:rPr>
        <w:t xml:space="preserve">Government. </w:t>
      </w:r>
      <w:r>
        <w:t>An MP or Senior Civil servant who has been instrumental in fostering improvements in water and environmental management through setting a framework and culture that promotes such activity over an extended period of time.</w:t>
      </w:r>
    </w:p>
    <w:p w14:paraId="10E82998" w14:textId="10B3FE0A" w:rsidR="00F01972" w:rsidRDefault="00557436" w:rsidP="00BE0A2B">
      <w:pPr>
        <w:pStyle w:val="BodyText"/>
        <w:spacing w:line="242" w:lineRule="auto"/>
      </w:pPr>
      <w:r>
        <w:rPr>
          <w:b/>
        </w:rPr>
        <w:t xml:space="preserve">Philanthropy. </w:t>
      </w:r>
      <w:r>
        <w:t>An individual who has used significant amounts of personal wealth to benefit water and environmental management.</w:t>
      </w:r>
    </w:p>
    <w:p w14:paraId="64256ED7" w14:textId="766ACBFD" w:rsidR="00BE0A2B" w:rsidRPr="00E90F74" w:rsidRDefault="00BE0A2B" w:rsidP="00BE0A2B">
      <w:pPr>
        <w:pStyle w:val="BodyText"/>
        <w:spacing w:line="242" w:lineRule="auto"/>
      </w:pPr>
      <w:r w:rsidRPr="00E90F74">
        <w:rPr>
          <w:b/>
          <w:bCs/>
        </w:rPr>
        <w:t>Diversity &amp; Inclusion.</w:t>
      </w:r>
      <w:r w:rsidRPr="00E90F74">
        <w:t xml:space="preserve"> An individual who has carried out significant initiatives </w:t>
      </w:r>
      <w:r w:rsidR="00FF79AD" w:rsidRPr="00E90F74">
        <w:t xml:space="preserve">that recognise and </w:t>
      </w:r>
      <w:r w:rsidR="00E425F4" w:rsidRPr="00E90F74">
        <w:t>improve</w:t>
      </w:r>
      <w:r w:rsidRPr="00E90F74">
        <w:t xml:space="preserve"> diversity within the water and environmental management sector</w:t>
      </w:r>
      <w:r w:rsidR="00E425F4" w:rsidRPr="00E90F74">
        <w:t>s</w:t>
      </w:r>
      <w:r w:rsidRPr="00E90F74">
        <w:t xml:space="preserve">. </w:t>
      </w:r>
    </w:p>
    <w:p w14:paraId="61231AFF" w14:textId="4FBFE968" w:rsidR="00BE0A2B" w:rsidRPr="00BE0A2B" w:rsidRDefault="00BE0A2B" w:rsidP="00BE0A2B">
      <w:pPr>
        <w:pStyle w:val="BodyText"/>
        <w:spacing w:line="242" w:lineRule="auto"/>
        <w:rPr>
          <w:b/>
          <w:bCs/>
        </w:rPr>
      </w:pPr>
      <w:r w:rsidRPr="00E90F74">
        <w:rPr>
          <w:b/>
          <w:bCs/>
        </w:rPr>
        <w:t xml:space="preserve">International. </w:t>
      </w:r>
      <w:r w:rsidRPr="00E90F74">
        <w:t>An international leader</w:t>
      </w:r>
      <w:r w:rsidRPr="00E90F74">
        <w:rPr>
          <w:b/>
          <w:bCs/>
        </w:rPr>
        <w:t xml:space="preserve"> </w:t>
      </w:r>
      <w:r w:rsidRPr="00E90F74">
        <w:t xml:space="preserve">who has focused on heading up professional standards and increased awareness of </w:t>
      </w:r>
      <w:r w:rsidR="00E425F4" w:rsidRPr="00E90F74">
        <w:t xml:space="preserve">the sustainable </w:t>
      </w:r>
      <w:r w:rsidR="00F31784" w:rsidRPr="00E90F74">
        <w:t xml:space="preserve">management of water and the environment in </w:t>
      </w:r>
      <w:r w:rsidR="00216D6A" w:rsidRPr="00E90F74">
        <w:t xml:space="preserve">countries outside of the UK. </w:t>
      </w:r>
    </w:p>
    <w:p w14:paraId="359053C8" w14:textId="77777777" w:rsidR="00F01972" w:rsidRDefault="00557436" w:rsidP="00BE0A2B">
      <w:pPr>
        <w:pStyle w:val="BodyText"/>
        <w:spacing w:line="242" w:lineRule="auto"/>
      </w:pPr>
      <w:r>
        <w:rPr>
          <w:b/>
        </w:rPr>
        <w:t xml:space="preserve">Service to CIWEM. </w:t>
      </w:r>
      <w:r>
        <w:t>Someone who is acknowledged by their peers as having made an outstanding and exceptional contribution to the field of water and environmental management over a significant number of years.</w:t>
      </w:r>
    </w:p>
    <w:p w14:paraId="4AD7AA0D" w14:textId="77777777" w:rsidR="00BE0A2B" w:rsidRDefault="00BE0A2B" w:rsidP="00BE0A2B">
      <w:pPr>
        <w:pStyle w:val="BodyText"/>
      </w:pPr>
    </w:p>
    <w:p w14:paraId="7CEAF5E5" w14:textId="2F7E5E99" w:rsidR="00F01972" w:rsidRDefault="00403198" w:rsidP="00BE0A2B">
      <w:pPr>
        <w:pStyle w:val="BodyText"/>
      </w:pPr>
      <w:r>
        <w:t>Self-nomination</w:t>
      </w:r>
      <w:r w:rsidR="00557436">
        <w:t xml:space="preserve"> is not allowed and anyone who wishes to nominate another person must not enter into any correspondence with the nominee about honorary fellowships. The process will be confidential and blind to the nominee to prevent any embarrassment should the nomination not proceed. To make a nomination you should send in a document which provides information about yourself and the nominee together with the reasons for your nomination using the following headings.</w:t>
      </w:r>
    </w:p>
    <w:p w14:paraId="109073B7" w14:textId="77777777" w:rsidR="00BE0A2B" w:rsidRDefault="00BE0A2B" w:rsidP="00BE0A2B">
      <w:pPr>
        <w:pStyle w:val="BodyText"/>
      </w:pPr>
    </w:p>
    <w:p w14:paraId="5CE85504" w14:textId="77777777" w:rsidR="00F01972" w:rsidRDefault="00557436" w:rsidP="00BE0A2B">
      <w:pPr>
        <w:pStyle w:val="ListParagraph"/>
        <w:numPr>
          <w:ilvl w:val="0"/>
          <w:numId w:val="1"/>
        </w:numPr>
        <w:tabs>
          <w:tab w:val="left" w:pos="497"/>
        </w:tabs>
        <w:spacing w:line="265" w:lineRule="exact"/>
        <w:ind w:left="0" w:hanging="361"/>
        <w:rPr>
          <w:sz w:val="20"/>
        </w:rPr>
      </w:pPr>
      <w:r>
        <w:rPr>
          <w:sz w:val="20"/>
        </w:rPr>
        <w:t>Your name and contact</w:t>
      </w:r>
      <w:r>
        <w:rPr>
          <w:spacing w:val="-1"/>
          <w:sz w:val="20"/>
        </w:rPr>
        <w:t xml:space="preserve"> </w:t>
      </w:r>
      <w:r>
        <w:rPr>
          <w:sz w:val="20"/>
        </w:rPr>
        <w:t>details.</w:t>
      </w:r>
    </w:p>
    <w:p w14:paraId="581259FC" w14:textId="77777777" w:rsidR="00F01972" w:rsidRDefault="00557436" w:rsidP="00BE0A2B">
      <w:pPr>
        <w:pStyle w:val="ListParagraph"/>
        <w:numPr>
          <w:ilvl w:val="0"/>
          <w:numId w:val="1"/>
        </w:numPr>
        <w:tabs>
          <w:tab w:val="left" w:pos="496"/>
          <w:tab w:val="left" w:pos="497"/>
        </w:tabs>
        <w:spacing w:line="265" w:lineRule="exact"/>
        <w:ind w:left="0" w:hanging="361"/>
        <w:rPr>
          <w:sz w:val="20"/>
        </w:rPr>
      </w:pPr>
      <w:r>
        <w:rPr>
          <w:sz w:val="20"/>
        </w:rPr>
        <w:t>Details of the nominee including name, position and contact</w:t>
      </w:r>
      <w:r>
        <w:rPr>
          <w:spacing w:val="-7"/>
          <w:sz w:val="20"/>
        </w:rPr>
        <w:t xml:space="preserve"> </w:t>
      </w:r>
      <w:r>
        <w:rPr>
          <w:sz w:val="20"/>
        </w:rPr>
        <w:t>details</w:t>
      </w:r>
    </w:p>
    <w:p w14:paraId="53130917" w14:textId="77777777" w:rsidR="00F01972" w:rsidRDefault="00557436" w:rsidP="00BE0A2B">
      <w:pPr>
        <w:pStyle w:val="ListParagraph"/>
        <w:numPr>
          <w:ilvl w:val="0"/>
          <w:numId w:val="1"/>
        </w:numPr>
        <w:tabs>
          <w:tab w:val="left" w:pos="497"/>
        </w:tabs>
        <w:ind w:left="0" w:hanging="361"/>
        <w:rPr>
          <w:sz w:val="20"/>
        </w:rPr>
      </w:pPr>
      <w:r>
        <w:rPr>
          <w:sz w:val="20"/>
        </w:rPr>
        <w:t>Biographical information about the</w:t>
      </w:r>
      <w:r>
        <w:rPr>
          <w:spacing w:val="-2"/>
          <w:sz w:val="20"/>
        </w:rPr>
        <w:t xml:space="preserve"> </w:t>
      </w:r>
      <w:r>
        <w:rPr>
          <w:sz w:val="20"/>
        </w:rPr>
        <w:t>nominee</w:t>
      </w:r>
    </w:p>
    <w:p w14:paraId="1C508A74" w14:textId="77777777" w:rsidR="00F01972" w:rsidRDefault="00557436" w:rsidP="00BE0A2B">
      <w:pPr>
        <w:pStyle w:val="ListParagraph"/>
        <w:numPr>
          <w:ilvl w:val="0"/>
          <w:numId w:val="1"/>
        </w:numPr>
        <w:tabs>
          <w:tab w:val="left" w:pos="497"/>
        </w:tabs>
        <w:ind w:left="0" w:hanging="361"/>
        <w:rPr>
          <w:sz w:val="20"/>
        </w:rPr>
      </w:pPr>
      <w:r>
        <w:rPr>
          <w:sz w:val="20"/>
        </w:rPr>
        <w:t>The reason for the</w:t>
      </w:r>
      <w:r>
        <w:rPr>
          <w:spacing w:val="-3"/>
          <w:sz w:val="20"/>
        </w:rPr>
        <w:t xml:space="preserve"> </w:t>
      </w:r>
      <w:r>
        <w:rPr>
          <w:sz w:val="20"/>
        </w:rPr>
        <w:t>nomination</w:t>
      </w:r>
    </w:p>
    <w:p w14:paraId="58DC4879" w14:textId="77777777" w:rsidR="00F01972" w:rsidRDefault="00557436" w:rsidP="00BE0A2B">
      <w:pPr>
        <w:pStyle w:val="ListParagraph"/>
        <w:numPr>
          <w:ilvl w:val="0"/>
          <w:numId w:val="1"/>
        </w:numPr>
        <w:tabs>
          <w:tab w:val="left" w:pos="496"/>
          <w:tab w:val="left" w:pos="497"/>
        </w:tabs>
        <w:ind w:left="0"/>
        <w:rPr>
          <w:sz w:val="20"/>
        </w:rPr>
      </w:pPr>
      <w:r>
        <w:rPr>
          <w:sz w:val="20"/>
        </w:rPr>
        <w:t>Details of their contribution to the field of water and environmental management together</w:t>
      </w:r>
      <w:r>
        <w:rPr>
          <w:spacing w:val="-28"/>
          <w:sz w:val="20"/>
        </w:rPr>
        <w:t xml:space="preserve"> </w:t>
      </w:r>
      <w:r>
        <w:rPr>
          <w:sz w:val="20"/>
        </w:rPr>
        <w:t>with evidence to demonstrate that it has been exceptional and outstanding continuing over many years.</w:t>
      </w:r>
    </w:p>
    <w:p w14:paraId="15D53CFA" w14:textId="77777777" w:rsidR="00F01972" w:rsidRDefault="00557436" w:rsidP="00BE0A2B">
      <w:pPr>
        <w:pStyle w:val="ListParagraph"/>
        <w:numPr>
          <w:ilvl w:val="0"/>
          <w:numId w:val="1"/>
        </w:numPr>
        <w:tabs>
          <w:tab w:val="left" w:pos="496"/>
          <w:tab w:val="left" w:pos="497"/>
        </w:tabs>
        <w:ind w:left="0" w:hanging="361"/>
        <w:rPr>
          <w:sz w:val="20"/>
        </w:rPr>
      </w:pPr>
      <w:r>
        <w:rPr>
          <w:sz w:val="20"/>
        </w:rPr>
        <w:t>How CIWEM will benefit from awarding an honorary fellowship to the</w:t>
      </w:r>
      <w:r>
        <w:rPr>
          <w:spacing w:val="-10"/>
          <w:sz w:val="20"/>
        </w:rPr>
        <w:t xml:space="preserve"> </w:t>
      </w:r>
      <w:r>
        <w:rPr>
          <w:sz w:val="20"/>
        </w:rPr>
        <w:t>nominee.</w:t>
      </w:r>
    </w:p>
    <w:p w14:paraId="3090EF54" w14:textId="77777777" w:rsidR="00F01972" w:rsidRDefault="00F01972" w:rsidP="00BE0A2B">
      <w:pPr>
        <w:pStyle w:val="BodyText"/>
        <w:rPr>
          <w:sz w:val="19"/>
        </w:rPr>
      </w:pPr>
    </w:p>
    <w:p w14:paraId="21CE16A7" w14:textId="144ABC38" w:rsidR="00BE0A2B" w:rsidRDefault="00557436" w:rsidP="00BE0A2B">
      <w:pPr>
        <w:pStyle w:val="BodyText"/>
        <w:spacing w:line="242" w:lineRule="auto"/>
      </w:pPr>
      <w:r>
        <w:t xml:space="preserve">Nominations in this format should be sent by email to </w:t>
      </w:r>
      <w:hyperlink r:id="rId7">
        <w:r>
          <w:t xml:space="preserve">governance@ciwem.org.uk </w:t>
        </w:r>
      </w:hyperlink>
    </w:p>
    <w:p w14:paraId="30A064E0" w14:textId="77777777" w:rsidR="00BE0A2B" w:rsidRDefault="00BE0A2B" w:rsidP="00BE0A2B">
      <w:pPr>
        <w:pStyle w:val="BodyText"/>
        <w:spacing w:line="242" w:lineRule="auto"/>
      </w:pPr>
    </w:p>
    <w:p w14:paraId="010B074F" w14:textId="7A47D417" w:rsidR="00F01972" w:rsidRDefault="00557436" w:rsidP="00BE0A2B">
      <w:pPr>
        <w:pStyle w:val="BodyText"/>
        <w:spacing w:line="242" w:lineRule="auto"/>
        <w:rPr>
          <w:b/>
        </w:rPr>
      </w:pPr>
      <w:r>
        <w:rPr>
          <w:b/>
        </w:rPr>
        <w:t>Appendix</w:t>
      </w:r>
    </w:p>
    <w:p w14:paraId="1F2403CB" w14:textId="77777777" w:rsidR="00F01972" w:rsidRDefault="00F01972" w:rsidP="00BE0A2B">
      <w:pPr>
        <w:pStyle w:val="BodyText"/>
        <w:rPr>
          <w:b/>
        </w:rPr>
      </w:pPr>
    </w:p>
    <w:p w14:paraId="6A889F79" w14:textId="7821C8E3" w:rsidR="00F01972" w:rsidRDefault="00903A3A" w:rsidP="00BE0A2B">
      <w:pPr>
        <w:pStyle w:val="BodyText"/>
      </w:pPr>
      <w:r w:rsidRPr="00903A3A">
        <w:t xml:space="preserve">The Nominations Committee will consider applications and will make recommendations to the Board Trustees for their approval. Successful nominees will be contacted and offered the Honorary Fellowship and those that accept will receive their award at the </w:t>
      </w:r>
      <w:r w:rsidR="00BE0A2B">
        <w:t>Annual General Meeting</w:t>
      </w:r>
      <w:r w:rsidRPr="00903A3A">
        <w:t xml:space="preserve"> (typically held in</w:t>
      </w:r>
      <w:r w:rsidR="00BE0A2B">
        <w:t xml:space="preserve"> July</w:t>
      </w:r>
      <w:r w:rsidRPr="00903A3A">
        <w:t>).</w:t>
      </w:r>
    </w:p>
    <w:sectPr w:rsidR="00F01972" w:rsidSect="00BE0A2B">
      <w:headerReference w:type="default" r:id="rId8"/>
      <w:footerReference w:type="default" r:id="rId9"/>
      <w:pgSz w:w="11910" w:h="16840"/>
      <w:pgMar w:top="601" w:right="851" w:bottom="278"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B5D8F" w14:textId="77777777" w:rsidR="00BE0A2B" w:rsidRDefault="00BE0A2B" w:rsidP="00BE0A2B">
      <w:r>
        <w:separator/>
      </w:r>
    </w:p>
  </w:endnote>
  <w:endnote w:type="continuationSeparator" w:id="0">
    <w:p w14:paraId="1EB9B2D9" w14:textId="77777777" w:rsidR="00BE0A2B" w:rsidRDefault="00BE0A2B" w:rsidP="00BE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6A9F3" w14:textId="77777777" w:rsidR="00BE0A2B" w:rsidRDefault="00BE0A2B" w:rsidP="00BE0A2B">
    <w:pPr>
      <w:pStyle w:val="BodyText"/>
      <w:rPr>
        <w:sz w:val="28"/>
      </w:rPr>
    </w:pPr>
  </w:p>
  <w:p w14:paraId="0FF6F2B0" w14:textId="77777777" w:rsidR="004B6A80" w:rsidRDefault="00D5460C" w:rsidP="004B6A80">
    <w:pPr>
      <w:jc w:val="center"/>
      <w:rPr>
        <w:sz w:val="16"/>
      </w:rPr>
    </w:pPr>
    <w:r>
      <w:rPr>
        <w:noProof/>
      </w:rPr>
      <mc:AlternateContent>
        <mc:Choice Requires="wps">
          <w:drawing>
            <wp:anchor distT="0" distB="0" distL="114300" distR="114300" simplePos="0" relativeHeight="251659264" behindDoc="0" locked="0" layoutInCell="1" allowOverlap="1" wp14:anchorId="2E981DA9" wp14:editId="7C2361B1">
              <wp:simplePos x="0" y="0"/>
              <wp:positionH relativeFrom="page">
                <wp:posOffset>830580</wp:posOffset>
              </wp:positionH>
              <wp:positionV relativeFrom="paragraph">
                <wp:posOffset>1270</wp:posOffset>
              </wp:positionV>
              <wp:extent cx="589915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99150" cy="0"/>
                      </a:xfrm>
                      <a:prstGeom prst="line">
                        <a:avLst/>
                      </a:prstGeom>
                      <a:noFill/>
                      <a:ln w="18288">
                        <a:solidFill>
                          <a:srgbClr val="0082C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C002F"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5.4pt,.1pt" to="529.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" strokecolor="#0082c7" strokeweight="1.44pt">
              <o:lock v:ext="edit" shapetype="f"/>
              <w10:wrap anchorx="page"/>
            </v:line>
          </w:pict>
        </mc:Fallback>
      </mc:AlternateContent>
    </w:r>
    <w:r w:rsidR="00BE0A2B">
      <w:rPr>
        <w:sz w:val="16"/>
      </w:rPr>
      <w:t>CIWEM, 106 to 109 Saffron Hill, London, EC1N 8QS. Charity Registration No. 1043409 (England &amp; Wales) SC038212 (Scotland)</w:t>
    </w:r>
  </w:p>
  <w:p w14:paraId="25969B3E" w14:textId="0A1CA875" w:rsidR="00BE0A2B" w:rsidRPr="004B6A80" w:rsidRDefault="00A8576D" w:rsidP="004B6A80">
    <w:pPr>
      <w:jc w:val="center"/>
      <w:rPr>
        <w:sz w:val="16"/>
      </w:rPr>
    </w:pPr>
    <w:hyperlink r:id="rId1" w:history="1">
      <w:r w:rsidR="004B6A80" w:rsidRPr="004B752D">
        <w:rPr>
          <w:rStyle w:val="Hyperlink"/>
          <w:sz w:val="16"/>
        </w:rPr>
        <w:t xml:space="preserve">governance@ciwem.org </w:t>
      </w:r>
    </w:hyperlink>
    <w:r w:rsidR="00BE0A2B">
      <w:rPr>
        <w:sz w:val="16"/>
      </w:rPr>
      <w:t xml:space="preserve">| 020 7831 3110 | </w:t>
    </w:r>
    <w:hyperlink r:id="rId2">
      <w:r w:rsidR="00BE0A2B">
        <w:rPr>
          <w:color w:val="0000FF"/>
          <w:sz w:val="16"/>
        </w:rPr>
        <w:t>www.ciwem.org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17EC6" w14:textId="77777777" w:rsidR="00BE0A2B" w:rsidRDefault="00BE0A2B" w:rsidP="00BE0A2B">
      <w:r>
        <w:separator/>
      </w:r>
    </w:p>
  </w:footnote>
  <w:footnote w:type="continuationSeparator" w:id="0">
    <w:p w14:paraId="733DB9FC" w14:textId="77777777" w:rsidR="00BE0A2B" w:rsidRDefault="00BE0A2B" w:rsidP="00BE0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C6562" w14:textId="4C6AFFB9" w:rsidR="004B6A80" w:rsidRPr="004B6A80" w:rsidRDefault="004B6A80" w:rsidP="004B6A80">
    <w:pPr>
      <w:pStyle w:val="Header"/>
      <w:jc w:val="right"/>
      <w:rPr>
        <w:b/>
        <w:bCs/>
        <w:color w:val="244061" w:themeColor="accent1" w:themeShade="80"/>
        <w:sz w:val="20"/>
        <w:szCs w:val="20"/>
      </w:rPr>
    </w:pPr>
    <w:r w:rsidRPr="004B6A80">
      <w:rPr>
        <w:b/>
        <w:bCs/>
        <w:noProof/>
        <w:color w:val="244061" w:themeColor="accent1" w:themeShade="80"/>
        <w:sz w:val="20"/>
        <w:szCs w:val="20"/>
      </w:rPr>
      <w:drawing>
        <wp:anchor distT="0" distB="0" distL="114300" distR="114300" simplePos="0" relativeHeight="251659776" behindDoc="0" locked="0" layoutInCell="1" allowOverlap="1" wp14:anchorId="49265CE3" wp14:editId="653C04E2">
          <wp:simplePos x="0" y="0"/>
          <wp:positionH relativeFrom="column">
            <wp:posOffset>-161925</wp:posOffset>
          </wp:positionH>
          <wp:positionV relativeFrom="paragraph">
            <wp:posOffset>-117475</wp:posOffset>
          </wp:positionV>
          <wp:extent cx="2656702" cy="393192"/>
          <wp:effectExtent l="0" t="0" r="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56702" cy="393192"/>
                  </a:xfrm>
                  <a:prstGeom prst="rect">
                    <a:avLst/>
                  </a:prstGeom>
                </pic:spPr>
              </pic:pic>
            </a:graphicData>
          </a:graphic>
        </wp:anchor>
      </w:drawing>
    </w:r>
    <w:r w:rsidRPr="004B6A80">
      <w:rPr>
        <w:b/>
        <w:bCs/>
        <w:color w:val="244061" w:themeColor="accent1" w:themeShade="80"/>
        <w:sz w:val="20"/>
        <w:szCs w:val="20"/>
      </w:rPr>
      <w:t>Honorary Fellow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01E29"/>
    <w:multiLevelType w:val="hybridMultilevel"/>
    <w:tmpl w:val="8A4ADB2A"/>
    <w:lvl w:ilvl="0" w:tplc="7C1EF734">
      <w:start w:val="1"/>
      <w:numFmt w:val="upperLetter"/>
      <w:lvlText w:val="%1."/>
      <w:lvlJc w:val="left"/>
      <w:pPr>
        <w:ind w:left="496" w:hanging="360"/>
        <w:jc w:val="left"/>
      </w:pPr>
      <w:rPr>
        <w:rFonts w:ascii="Segoe UI" w:eastAsia="Segoe UI" w:hAnsi="Segoe UI" w:cs="Segoe UI" w:hint="default"/>
        <w:spacing w:val="0"/>
        <w:w w:val="99"/>
        <w:sz w:val="20"/>
        <w:szCs w:val="20"/>
        <w:lang w:val="en-GB" w:eastAsia="en-GB" w:bidi="en-GB"/>
      </w:rPr>
    </w:lvl>
    <w:lvl w:ilvl="1" w:tplc="1B26DE8A">
      <w:numFmt w:val="bullet"/>
      <w:lvlText w:val="•"/>
      <w:lvlJc w:val="left"/>
      <w:pPr>
        <w:ind w:left="1382" w:hanging="360"/>
      </w:pPr>
      <w:rPr>
        <w:rFonts w:hint="default"/>
        <w:lang w:val="en-GB" w:eastAsia="en-GB" w:bidi="en-GB"/>
      </w:rPr>
    </w:lvl>
    <w:lvl w:ilvl="2" w:tplc="0E7CEDB0">
      <w:numFmt w:val="bullet"/>
      <w:lvlText w:val="•"/>
      <w:lvlJc w:val="left"/>
      <w:pPr>
        <w:ind w:left="2265" w:hanging="360"/>
      </w:pPr>
      <w:rPr>
        <w:rFonts w:hint="default"/>
        <w:lang w:val="en-GB" w:eastAsia="en-GB" w:bidi="en-GB"/>
      </w:rPr>
    </w:lvl>
    <w:lvl w:ilvl="3" w:tplc="39B64600">
      <w:numFmt w:val="bullet"/>
      <w:lvlText w:val="•"/>
      <w:lvlJc w:val="left"/>
      <w:pPr>
        <w:ind w:left="3147" w:hanging="360"/>
      </w:pPr>
      <w:rPr>
        <w:rFonts w:hint="default"/>
        <w:lang w:val="en-GB" w:eastAsia="en-GB" w:bidi="en-GB"/>
      </w:rPr>
    </w:lvl>
    <w:lvl w:ilvl="4" w:tplc="BF42E4F8">
      <w:numFmt w:val="bullet"/>
      <w:lvlText w:val="•"/>
      <w:lvlJc w:val="left"/>
      <w:pPr>
        <w:ind w:left="4030" w:hanging="360"/>
      </w:pPr>
      <w:rPr>
        <w:rFonts w:hint="default"/>
        <w:lang w:val="en-GB" w:eastAsia="en-GB" w:bidi="en-GB"/>
      </w:rPr>
    </w:lvl>
    <w:lvl w:ilvl="5" w:tplc="C16CEDBE">
      <w:numFmt w:val="bullet"/>
      <w:lvlText w:val="•"/>
      <w:lvlJc w:val="left"/>
      <w:pPr>
        <w:ind w:left="4913" w:hanging="360"/>
      </w:pPr>
      <w:rPr>
        <w:rFonts w:hint="default"/>
        <w:lang w:val="en-GB" w:eastAsia="en-GB" w:bidi="en-GB"/>
      </w:rPr>
    </w:lvl>
    <w:lvl w:ilvl="6" w:tplc="285A5E6E">
      <w:numFmt w:val="bullet"/>
      <w:lvlText w:val="•"/>
      <w:lvlJc w:val="left"/>
      <w:pPr>
        <w:ind w:left="5795" w:hanging="360"/>
      </w:pPr>
      <w:rPr>
        <w:rFonts w:hint="default"/>
        <w:lang w:val="en-GB" w:eastAsia="en-GB" w:bidi="en-GB"/>
      </w:rPr>
    </w:lvl>
    <w:lvl w:ilvl="7" w:tplc="3FD2B8D4">
      <w:numFmt w:val="bullet"/>
      <w:lvlText w:val="•"/>
      <w:lvlJc w:val="left"/>
      <w:pPr>
        <w:ind w:left="6678" w:hanging="360"/>
      </w:pPr>
      <w:rPr>
        <w:rFonts w:hint="default"/>
        <w:lang w:val="en-GB" w:eastAsia="en-GB" w:bidi="en-GB"/>
      </w:rPr>
    </w:lvl>
    <w:lvl w:ilvl="8" w:tplc="18B0725C">
      <w:numFmt w:val="bullet"/>
      <w:lvlText w:val="•"/>
      <w:lvlJc w:val="left"/>
      <w:pPr>
        <w:ind w:left="7561"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972"/>
    <w:rsid w:val="0015188F"/>
    <w:rsid w:val="0021643F"/>
    <w:rsid w:val="00216D6A"/>
    <w:rsid w:val="00403198"/>
    <w:rsid w:val="004B6A80"/>
    <w:rsid w:val="00557436"/>
    <w:rsid w:val="00903A3A"/>
    <w:rsid w:val="00A8576D"/>
    <w:rsid w:val="00BE0A2B"/>
    <w:rsid w:val="00D5460C"/>
    <w:rsid w:val="00E425F4"/>
    <w:rsid w:val="00E90F74"/>
    <w:rsid w:val="00F01972"/>
    <w:rsid w:val="00F31784"/>
    <w:rsid w:val="00FF7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36EAB3"/>
  <w15:docId w15:val="{59E47805-832F-46E1-862C-2E5AC826E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w:eastAsia="Segoe UI" w:hAnsi="Segoe UI" w:cs="Segoe UI"/>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96"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03A3A"/>
    <w:rPr>
      <w:sz w:val="18"/>
      <w:szCs w:val="18"/>
    </w:rPr>
  </w:style>
  <w:style w:type="character" w:customStyle="1" w:styleId="BalloonTextChar">
    <w:name w:val="Balloon Text Char"/>
    <w:basedOn w:val="DefaultParagraphFont"/>
    <w:link w:val="BalloonText"/>
    <w:uiPriority w:val="99"/>
    <w:semiHidden/>
    <w:rsid w:val="00903A3A"/>
    <w:rPr>
      <w:rFonts w:ascii="Segoe UI" w:eastAsia="Segoe UI" w:hAnsi="Segoe UI" w:cs="Segoe UI"/>
      <w:sz w:val="18"/>
      <w:szCs w:val="18"/>
      <w:lang w:val="en-GB" w:eastAsia="en-GB" w:bidi="en-GB"/>
    </w:rPr>
  </w:style>
  <w:style w:type="character" w:styleId="Hyperlink">
    <w:name w:val="Hyperlink"/>
    <w:basedOn w:val="DefaultParagraphFont"/>
    <w:uiPriority w:val="99"/>
    <w:unhideWhenUsed/>
    <w:rsid w:val="00557436"/>
    <w:rPr>
      <w:color w:val="0000FF" w:themeColor="hyperlink"/>
      <w:u w:val="single"/>
    </w:rPr>
  </w:style>
  <w:style w:type="character" w:styleId="UnresolvedMention">
    <w:name w:val="Unresolved Mention"/>
    <w:basedOn w:val="DefaultParagraphFont"/>
    <w:uiPriority w:val="99"/>
    <w:semiHidden/>
    <w:unhideWhenUsed/>
    <w:rsid w:val="00557436"/>
    <w:rPr>
      <w:color w:val="605E5C"/>
      <w:shd w:val="clear" w:color="auto" w:fill="E1DFDD"/>
    </w:rPr>
  </w:style>
  <w:style w:type="paragraph" w:styleId="Header">
    <w:name w:val="header"/>
    <w:basedOn w:val="Normal"/>
    <w:link w:val="HeaderChar"/>
    <w:uiPriority w:val="99"/>
    <w:unhideWhenUsed/>
    <w:rsid w:val="00BE0A2B"/>
    <w:pPr>
      <w:tabs>
        <w:tab w:val="center" w:pos="4513"/>
        <w:tab w:val="right" w:pos="9026"/>
      </w:tabs>
    </w:pPr>
  </w:style>
  <w:style w:type="character" w:customStyle="1" w:styleId="HeaderChar">
    <w:name w:val="Header Char"/>
    <w:basedOn w:val="DefaultParagraphFont"/>
    <w:link w:val="Header"/>
    <w:uiPriority w:val="99"/>
    <w:rsid w:val="00BE0A2B"/>
    <w:rPr>
      <w:rFonts w:ascii="Segoe UI" w:eastAsia="Segoe UI" w:hAnsi="Segoe UI" w:cs="Segoe UI"/>
      <w:lang w:val="en-GB" w:eastAsia="en-GB" w:bidi="en-GB"/>
    </w:rPr>
  </w:style>
  <w:style w:type="paragraph" w:styleId="Footer">
    <w:name w:val="footer"/>
    <w:basedOn w:val="Normal"/>
    <w:link w:val="FooterChar"/>
    <w:uiPriority w:val="99"/>
    <w:unhideWhenUsed/>
    <w:rsid w:val="00BE0A2B"/>
    <w:pPr>
      <w:tabs>
        <w:tab w:val="center" w:pos="4513"/>
        <w:tab w:val="right" w:pos="9026"/>
      </w:tabs>
    </w:pPr>
  </w:style>
  <w:style w:type="character" w:customStyle="1" w:styleId="FooterChar">
    <w:name w:val="Footer Char"/>
    <w:basedOn w:val="DefaultParagraphFont"/>
    <w:link w:val="Footer"/>
    <w:uiPriority w:val="99"/>
    <w:rsid w:val="00BE0A2B"/>
    <w:rPr>
      <w:rFonts w:ascii="Segoe UI" w:eastAsia="Segoe UI" w:hAnsi="Segoe UI" w:cs="Segoe U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governance@ciwem.org.uk"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http://www.ciwem.org/" TargetMode="External"/><Relationship Id="rId1" Type="http://schemas.openxmlformats.org/officeDocument/2006/relationships/hyperlink" Target="mailto:governance@ciwem.org%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65D1A0B91A5145A94F965B6D239BBE" ma:contentTypeVersion="12" ma:contentTypeDescription="Create a new document." ma:contentTypeScope="" ma:versionID="885efd5f04b71b904231118c067bef44">
  <xsd:schema xmlns:xsd="http://www.w3.org/2001/XMLSchema" xmlns:xs="http://www.w3.org/2001/XMLSchema" xmlns:p="http://schemas.microsoft.com/office/2006/metadata/properties" xmlns:ns2="efb8e1eb-b54a-4d4e-af49-bd51435eef73" xmlns:ns3="19add5ef-3ecb-470d-9fcb-3e3ba2ea4980" targetNamespace="http://schemas.microsoft.com/office/2006/metadata/properties" ma:root="true" ma:fieldsID="558b8b8af77b32e8e4ac2ad90e8499db" ns2:_="" ns3:_="">
    <xsd:import namespace="efb8e1eb-b54a-4d4e-af49-bd51435eef73"/>
    <xsd:import namespace="19add5ef-3ecb-470d-9fcb-3e3ba2ea49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8e1eb-b54a-4d4e-af49-bd51435eef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add5ef-3ecb-470d-9fcb-3e3ba2ea49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02E349-9CD2-4F2E-BC34-E8241499CAE4}"/>
</file>

<file path=customXml/itemProps2.xml><?xml version="1.0" encoding="utf-8"?>
<ds:datastoreItem xmlns:ds="http://schemas.openxmlformats.org/officeDocument/2006/customXml" ds:itemID="{812DE00C-E50C-445A-A44E-68C04D9DB92C}"/>
</file>

<file path=customXml/itemProps3.xml><?xml version="1.0" encoding="utf-8"?>
<ds:datastoreItem xmlns:ds="http://schemas.openxmlformats.org/officeDocument/2006/customXml" ds:itemID="{AB9FB0D0-FA9D-446A-9E0F-CA9736D9A84F}"/>
</file>

<file path=docProps/app.xml><?xml version="1.0" encoding="utf-8"?>
<Properties xmlns="http://schemas.openxmlformats.org/officeDocument/2006/extended-properties" xmlns:vt="http://schemas.openxmlformats.org/officeDocument/2006/docPropsVTypes">
  <Template>Normal</Template>
  <TotalTime>0</TotalTime>
  <Pages>1</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Wickens</dc:creator>
  <cp:lastModifiedBy>Francesca Batchelor</cp:lastModifiedBy>
  <cp:revision>3</cp:revision>
  <cp:lastPrinted>2019-12-09T17:17:00Z</cp:lastPrinted>
  <dcterms:created xsi:type="dcterms:W3CDTF">2021-05-25T10:52:00Z</dcterms:created>
  <dcterms:modified xsi:type="dcterms:W3CDTF">2021-05-25T10:58:00Z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2015-11-04T00:00:00Z</vt:filetime>
  </property>
  <property fmtid="{D5CDD505-2E9C-101B-9397-08002B2CF9AE}" pid="3" name="Creator">
    <vt:lpwstr>Microsoft® Word 2013</vt:lpwstr>
  </property>
  <property fmtid="{D5CDD505-2E9C-101B-9397-08002B2CF9AE}" pid="4" name="LastSaved">
    <vt:filetime>2019-12-09T00:00:00Z</vt:filetime>
  </property>
  <property fmtid="{D5CDD505-2E9C-101B-9397-08002B2CF9AE}" pid="5" name="ContentTypeId">
    <vt:lpwstr>0x0101001865D1A0B91A5145A94F965B6D239BBE</vt:lpwstr>
  </property>
</Properties>
</file>